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82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bookmarkStart w:id="0" w:name="_GoBack"/>
      <w:bookmarkEnd w:id="0"/>
    </w:p>
    <w:p w:rsidR="00B67482" w:rsidRPr="00354F61" w:rsidRDefault="00B67482" w:rsidP="0008394C">
      <w:pPr>
        <w:spacing w:line="360" w:lineRule="auto"/>
        <w:jc w:val="center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354F61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נייר עמדה</w:t>
      </w:r>
    </w:p>
    <w:p w:rsidR="00B67482" w:rsidRPr="00354F61" w:rsidRDefault="00354F61" w:rsidP="005103DE">
      <w:pPr>
        <w:spacing w:after="240" w:line="360" w:lineRule="auto"/>
        <w:jc w:val="center"/>
        <w:rPr>
          <w:rStyle w:val="a8"/>
          <w:rFonts w:ascii="Arial" w:hAnsi="Arial" w:cs="Guttman Keren"/>
          <w:bCs/>
          <w:color w:val="1D5872"/>
          <w:sz w:val="28"/>
          <w:szCs w:val="28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 xml:space="preserve">תיקון לחוק העונשין </w:t>
      </w:r>
      <w:r w:rsidR="00A9520A" w:rsidRPr="00354F61">
        <w:rPr>
          <w:rStyle w:val="a8"/>
          <w:rFonts w:ascii="Arial" w:hAnsi="Arial" w:cs="Guttman Keren" w:hint="cs"/>
          <w:bCs/>
          <w:color w:val="1D5872"/>
          <w:sz w:val="28"/>
          <w:szCs w:val="28"/>
          <w:rtl/>
        </w:rPr>
        <w:t>קביעת מאסר עולם כעונש חובה לרוצח אשתו</w:t>
      </w:r>
    </w:p>
    <w:p w:rsidR="00B67482" w:rsidRPr="00B35509" w:rsidRDefault="00B67482" w:rsidP="005103DE">
      <w:pPr>
        <w:spacing w:after="240" w:line="36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:rsidR="00B06CD3" w:rsidRPr="00E02458" w:rsidRDefault="00DB450C" w:rsidP="005B273F">
      <w:pPr>
        <w:spacing w:after="240" w:line="360" w:lineRule="auto"/>
        <w:jc w:val="both"/>
        <w:rPr>
          <w:rStyle w:val="a8"/>
          <w:rFonts w:cs="David"/>
          <w:b w:val="0"/>
          <w:snapToGrid w:val="0"/>
          <w:color w:val="000000"/>
          <w:sz w:val="24"/>
          <w:szCs w:val="24"/>
          <w:rtl/>
          <w:lang w:eastAsia="ja-JP"/>
        </w:rPr>
      </w:pP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בין השנים </w:t>
      </w:r>
      <w:r w:rsidR="00354F6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2007</w:t>
      </w:r>
      <w:r w:rsidR="00354F61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20</w:t>
      </w:r>
      <w:r w:rsidR="00354F6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16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נרצחו 126 נשים בידי </w:t>
      </w:r>
      <w:proofErr w:type="spellStart"/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בן</w:t>
      </w:r>
      <w:r w:rsidR="00354F61"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זוגן</w:t>
      </w:r>
      <w:proofErr w:type="spellEnd"/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, </w:t>
      </w:r>
      <w:r w:rsidR="00354F6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כלומר למעלה מ</w:t>
      </w:r>
      <w:r w:rsidR="005B273F"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־12</w:t>
      </w:r>
      <w:r w:rsidR="00354F6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נשים בממוצע מדי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שנה;</w:t>
      </w:r>
      <w:r>
        <w:rPr>
          <w:rStyle w:val="af0"/>
          <w:snapToGrid w:val="0"/>
          <w:color w:val="000000"/>
          <w:sz w:val="24"/>
          <w:szCs w:val="24"/>
          <w:rtl/>
          <w:lang w:eastAsia="ja-JP"/>
        </w:rPr>
        <w:endnoteReference w:id="1"/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354F6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מספר זה </w:t>
      </w:r>
      <w:r w:rsidR="00354F61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עלה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לכ</w:t>
      </w:r>
      <w:r w:rsidR="005B273F">
        <w:rPr>
          <w:rFonts w:cs="David" w:hint="eastAsia"/>
          <w:snapToGrid w:val="0"/>
          <w:color w:val="000000"/>
          <w:sz w:val="24"/>
          <w:szCs w:val="24"/>
          <w:rtl/>
          <w:lang w:eastAsia="ja-JP"/>
        </w:rPr>
        <w:t>־20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B273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נרצחות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B273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מדי </w:t>
      </w:r>
      <w:r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שנה בשנתיים האחרונות. התיקון המוצע </w:t>
      </w:r>
      <w:r w:rsidR="00B06CD3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האמור להיעשות 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חלק מהצעת חוק </w:t>
      </w:r>
      <w:r w:rsidR="00B06CD3" w:rsidRPr="00B06CD3">
        <w:rPr>
          <w:rFonts w:cs="David"/>
          <w:snapToGrid w:val="0"/>
          <w:color w:val="000000"/>
          <w:sz w:val="24"/>
          <w:szCs w:val="24"/>
          <w:rtl/>
          <w:lang w:eastAsia="ja-JP"/>
        </w:rPr>
        <w:t xml:space="preserve">העונשין (תיקון מס' 124) (עבירות המתה), </w:t>
      </w:r>
      <w:proofErr w:type="spellStart"/>
      <w:r w:rsidR="00B06CD3" w:rsidRPr="00B06CD3">
        <w:rPr>
          <w:rFonts w:cs="David"/>
          <w:snapToGrid w:val="0"/>
          <w:color w:val="000000"/>
          <w:sz w:val="24"/>
          <w:szCs w:val="24"/>
          <w:rtl/>
          <w:lang w:eastAsia="ja-JP"/>
        </w:rPr>
        <w:t>התשע"ו</w:t>
      </w:r>
      <w:proofErr w:type="spellEnd"/>
      <w:r w:rsidR="005103DE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B06CD3" w:rsidRPr="00B06CD3">
        <w:rPr>
          <w:rFonts w:cs="David"/>
          <w:snapToGrid w:val="0"/>
          <w:color w:val="000000"/>
          <w:sz w:val="24"/>
          <w:szCs w:val="24"/>
          <w:rtl/>
          <w:lang w:eastAsia="ja-JP"/>
        </w:rPr>
        <w:t>2015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B06CD3">
        <w:rPr>
          <w:rFonts w:cs="David"/>
          <w:snapToGrid w:val="0"/>
          <w:color w:val="000000"/>
          <w:sz w:val="24"/>
          <w:szCs w:val="24"/>
          <w:rtl/>
          <w:lang w:eastAsia="ja-JP"/>
        </w:rPr>
        <w:t>–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קובע כי על גבר שהורשע ברצח אשתו י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י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גזר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מאסר עולם ללא נתינת שיקול דעת מקל לשופט;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בדומה למ</w:t>
      </w:r>
      <w:r w:rsidR="005B273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קרים נוספים המנויים בחוק המוצע (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כגון: רצח מתוך מניע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של גזענות או עוינות כלפי ציבור,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רצח הנעשה ב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אכזריות מיוחדת, </w:t>
      </w:r>
      <w:r w:rsidR="005B273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ו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רצח של חסר ישע</w:t>
      </w:r>
      <w:r w:rsidR="005B273F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)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.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התיקון נועד 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לבטא את 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סליד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ת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ה המוסרית של החברה בישראל מאלימות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ורצח במשפחה;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ו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כ</w:t>
      </w:r>
      <w:r w:rsidR="00B06CD3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ן להרתיע 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רוצחים </w:t>
      </w:r>
      <w:r w:rsidR="00757116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פוטנציאליים שי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ֵ</w:t>
      </w:r>
      <w:r w:rsidR="00757116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>דעו</w:t>
      </w:r>
      <w:r w:rsidR="005103DE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מעתה</w:t>
      </w:r>
      <w:r w:rsidR="00757116">
        <w:rPr>
          <w:rFonts w:cs="David" w:hint="cs"/>
          <w:snapToGrid w:val="0"/>
          <w:color w:val="000000"/>
          <w:sz w:val="24"/>
          <w:szCs w:val="24"/>
          <w:rtl/>
          <w:lang w:eastAsia="ja-JP"/>
        </w:rPr>
        <w:t xml:space="preserve"> כי הוצאת זממם לפועל תעלה להם במאסר עולם ודאי.</w:t>
      </w:r>
    </w:p>
    <w:p w:rsidR="00B67482" w:rsidRPr="00B35509" w:rsidRDefault="00A81E14" w:rsidP="005103DE">
      <w:pPr>
        <w:spacing w:after="240" w:line="360" w:lineRule="auto"/>
        <w:jc w:val="both"/>
        <w:rPr>
          <w:rFonts w:ascii="Arial" w:hAnsi="Arial" w:cs="Guttman Keren"/>
          <w:b/>
          <w:bCs/>
          <w:color w:val="1D5872"/>
          <w:sz w:val="22"/>
          <w:szCs w:val="22"/>
          <w:rtl/>
        </w:rPr>
      </w:pP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 xml:space="preserve">מבט </w:t>
      </w:r>
      <w:r>
        <w:rPr>
          <w:rStyle w:val="a8"/>
          <w:rFonts w:ascii="Arial" w:hAnsi="Arial" w:cs="Guttman Keren" w:hint="cs"/>
          <w:bCs/>
          <w:color w:val="1D5872"/>
          <w:sz w:val="22"/>
          <w:szCs w:val="22"/>
          <w:rtl/>
        </w:rPr>
        <w:t>ה</w:t>
      </w:r>
      <w:r w:rsidR="00B67482" w:rsidRPr="00B35509"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  <w:t>יהודי</w:t>
      </w:r>
    </w:p>
    <w:p w:rsidR="00CE36B8" w:rsidRPr="00CE36B8" w:rsidRDefault="00354F61" w:rsidP="005B273F">
      <w:pPr>
        <w:spacing w:after="2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1. </w:t>
      </w:r>
      <w:r w:rsidR="00757116">
        <w:rPr>
          <w:rFonts w:cs="David" w:hint="cs"/>
          <w:b/>
          <w:bCs/>
          <w:sz w:val="24"/>
          <w:szCs w:val="24"/>
          <w:rtl/>
        </w:rPr>
        <w:t>חומרתה של עבירת רצח</w:t>
      </w:r>
      <w:r w:rsidR="00B67482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–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757116">
        <w:rPr>
          <w:rFonts w:cs="David" w:hint="cs"/>
          <w:sz w:val="24"/>
          <w:szCs w:val="24"/>
          <w:rtl/>
        </w:rPr>
        <w:t xml:space="preserve">מבין האיסורים השונים המוזכרים בתורה, הרצח </w:t>
      </w:r>
      <w:r w:rsidR="005103DE">
        <w:rPr>
          <w:rFonts w:cs="David" w:hint="cs"/>
          <w:sz w:val="24"/>
          <w:szCs w:val="24"/>
          <w:rtl/>
        </w:rPr>
        <w:t xml:space="preserve">הוא אחד </w:t>
      </w:r>
      <w:r w:rsidR="00757116">
        <w:rPr>
          <w:rFonts w:cs="David" w:hint="cs"/>
          <w:sz w:val="24"/>
          <w:szCs w:val="24"/>
          <w:rtl/>
        </w:rPr>
        <w:t xml:space="preserve">החמורים ביותר: קין נענש על רצח הבל אף </w:t>
      </w:r>
      <w:r w:rsidR="005103DE">
        <w:rPr>
          <w:rFonts w:cs="David" w:hint="cs"/>
          <w:sz w:val="24"/>
          <w:szCs w:val="24"/>
          <w:rtl/>
        </w:rPr>
        <w:t>שהא</w:t>
      </w:r>
      <w:r w:rsidR="005103DE">
        <w:rPr>
          <w:rFonts w:cs="David" w:hint="eastAsia"/>
          <w:sz w:val="24"/>
          <w:szCs w:val="24"/>
          <w:rtl/>
        </w:rPr>
        <w:t>־ל</w:t>
      </w:r>
      <w:r w:rsidR="00757116">
        <w:rPr>
          <w:rFonts w:cs="David" w:hint="cs"/>
          <w:sz w:val="24"/>
          <w:szCs w:val="24"/>
          <w:rtl/>
        </w:rPr>
        <w:t xml:space="preserve"> כלל לא </w:t>
      </w:r>
      <w:r w:rsidR="005103DE">
        <w:rPr>
          <w:rFonts w:cs="David" w:hint="cs"/>
          <w:sz w:val="24"/>
          <w:szCs w:val="24"/>
          <w:rtl/>
        </w:rPr>
        <w:t xml:space="preserve">אסר את </w:t>
      </w:r>
      <w:r w:rsidR="00757116">
        <w:rPr>
          <w:rFonts w:cs="David" w:hint="cs"/>
          <w:sz w:val="24"/>
          <w:szCs w:val="24"/>
          <w:rtl/>
        </w:rPr>
        <w:t>הרצח</w:t>
      </w:r>
      <w:r w:rsidR="005103DE">
        <w:rPr>
          <w:rFonts w:cs="David" w:hint="cs"/>
          <w:sz w:val="24"/>
          <w:szCs w:val="24"/>
          <w:rtl/>
        </w:rPr>
        <w:t xml:space="preserve"> באופן מפורש (</w:t>
      </w:r>
      <w:r w:rsidR="005B273F">
        <w:rPr>
          <w:rFonts w:cs="David" w:hint="cs"/>
          <w:sz w:val="24"/>
          <w:szCs w:val="24"/>
          <w:rtl/>
        </w:rPr>
        <w:t>באותה עת)</w:t>
      </w:r>
      <w:r w:rsidR="00CE36B8">
        <w:rPr>
          <w:rFonts w:cs="David" w:hint="cs"/>
          <w:sz w:val="24"/>
          <w:szCs w:val="24"/>
          <w:rtl/>
        </w:rPr>
        <w:t xml:space="preserve"> </w:t>
      </w:r>
      <w:r w:rsidR="005103DE">
        <w:rPr>
          <w:rFonts w:cs="David" w:hint="cs"/>
          <w:sz w:val="24"/>
          <w:szCs w:val="24"/>
          <w:rtl/>
        </w:rPr>
        <w:t xml:space="preserve">משום </w:t>
      </w:r>
      <w:r w:rsidR="00CE36B8">
        <w:rPr>
          <w:rFonts w:cs="David" w:hint="cs"/>
          <w:sz w:val="24"/>
          <w:szCs w:val="24"/>
          <w:rtl/>
        </w:rPr>
        <w:t>שזהו איסור שהשכל מ</w:t>
      </w:r>
      <w:r w:rsidR="005103DE">
        <w:rPr>
          <w:rFonts w:cs="David" w:hint="cs"/>
          <w:sz w:val="24"/>
          <w:szCs w:val="24"/>
          <w:rtl/>
        </w:rPr>
        <w:t>ורה</w:t>
      </w:r>
      <w:r w:rsidR="00CE36B8">
        <w:rPr>
          <w:rFonts w:cs="David" w:hint="cs"/>
          <w:sz w:val="24"/>
          <w:szCs w:val="24"/>
          <w:rtl/>
        </w:rPr>
        <w:t xml:space="preserve"> עליו;</w:t>
      </w:r>
      <w:r w:rsidR="00CE36B8">
        <w:rPr>
          <w:rStyle w:val="af0"/>
          <w:sz w:val="24"/>
          <w:szCs w:val="24"/>
          <w:rtl/>
        </w:rPr>
        <w:endnoteReference w:id="2"/>
      </w:r>
      <w:r w:rsidR="00CE36B8">
        <w:rPr>
          <w:rFonts w:cs="David" w:hint="cs"/>
          <w:sz w:val="24"/>
          <w:szCs w:val="24"/>
          <w:rtl/>
        </w:rPr>
        <w:t xml:space="preserve"> חומ</w:t>
      </w:r>
      <w:r w:rsidR="005103DE">
        <w:rPr>
          <w:rFonts w:cs="David" w:hint="cs"/>
          <w:sz w:val="24"/>
          <w:szCs w:val="24"/>
          <w:rtl/>
        </w:rPr>
        <w:t>רת האיסור ועונשו הוסברה לבני נח</w:t>
      </w:r>
      <w:r w:rsidR="00CE36B8">
        <w:rPr>
          <w:rFonts w:cs="David" w:hint="cs"/>
          <w:sz w:val="24"/>
          <w:szCs w:val="24"/>
          <w:rtl/>
        </w:rPr>
        <w:t xml:space="preserve"> </w:t>
      </w:r>
      <w:r w:rsidR="005103DE">
        <w:rPr>
          <w:rFonts w:cs="David" w:hint="cs"/>
          <w:sz w:val="24"/>
          <w:szCs w:val="24"/>
          <w:rtl/>
        </w:rPr>
        <w:t>ו</w:t>
      </w:r>
      <w:r w:rsidR="00CE36B8">
        <w:rPr>
          <w:rFonts w:cs="David" w:hint="cs"/>
          <w:sz w:val="24"/>
          <w:szCs w:val="24"/>
          <w:rtl/>
        </w:rPr>
        <w:t>נאמר</w:t>
      </w:r>
      <w:r w:rsidR="005103DE">
        <w:rPr>
          <w:rFonts w:cs="David" w:hint="cs"/>
          <w:sz w:val="24"/>
          <w:szCs w:val="24"/>
          <w:rtl/>
        </w:rPr>
        <w:t xml:space="preserve"> להם</w:t>
      </w:r>
      <w:r w:rsidR="00CE36B8">
        <w:rPr>
          <w:rFonts w:cs="David" w:hint="cs"/>
          <w:sz w:val="24"/>
          <w:szCs w:val="24"/>
          <w:rtl/>
        </w:rPr>
        <w:t xml:space="preserve"> "</w:t>
      </w:r>
      <w:r w:rsidR="00CE36B8" w:rsidRPr="00CE36B8">
        <w:rPr>
          <w:rFonts w:cs="David"/>
          <w:sz w:val="24"/>
          <w:szCs w:val="24"/>
          <w:rtl/>
        </w:rPr>
        <w:t xml:space="preserve">שֹׁפֵךְ דַּם הָאָדָם בָּאָדָם דָּמוֹ </w:t>
      </w:r>
      <w:proofErr w:type="spellStart"/>
      <w:r w:rsidR="00CE36B8" w:rsidRPr="00CE36B8">
        <w:rPr>
          <w:rFonts w:cs="David"/>
          <w:sz w:val="24"/>
          <w:szCs w:val="24"/>
          <w:rtl/>
        </w:rPr>
        <w:t>יִשָּׁפֵך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ְ כִּי בְּצֶלֶם </w:t>
      </w:r>
      <w:proofErr w:type="spellStart"/>
      <w:r w:rsidR="00CE36B8" w:rsidRPr="00CE36B8">
        <w:rPr>
          <w:rFonts w:cs="David"/>
          <w:sz w:val="24"/>
          <w:szCs w:val="24"/>
          <w:rtl/>
        </w:rPr>
        <w:t>אֱ</w:t>
      </w:r>
      <w:r w:rsidR="005103DE">
        <w:rPr>
          <w:rFonts w:cs="David" w:hint="eastAsia"/>
          <w:sz w:val="24"/>
          <w:szCs w:val="24"/>
          <w:rtl/>
        </w:rPr>
        <w:t>־</w:t>
      </w:r>
      <w:r w:rsidR="00CE36B8" w:rsidRPr="00CE36B8">
        <w:rPr>
          <w:rFonts w:cs="David"/>
          <w:sz w:val="24"/>
          <w:szCs w:val="24"/>
          <w:rtl/>
        </w:rPr>
        <w:t>לֹהִים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 עָשָׂה אֶת הָאָדָם</w:t>
      </w:r>
      <w:r w:rsidR="00CE36B8">
        <w:rPr>
          <w:rFonts w:cs="David" w:hint="cs"/>
          <w:sz w:val="24"/>
          <w:szCs w:val="24"/>
          <w:rtl/>
        </w:rPr>
        <w:t>"</w:t>
      </w:r>
      <w:r w:rsidR="005B273F">
        <w:rPr>
          <w:rFonts w:cs="David" w:hint="cs"/>
          <w:sz w:val="24"/>
          <w:szCs w:val="24"/>
          <w:rtl/>
        </w:rPr>
        <w:t xml:space="preserve"> (בראשית ט, ו)</w:t>
      </w:r>
      <w:r w:rsidR="00CE36B8">
        <w:rPr>
          <w:rFonts w:cs="David" w:hint="cs"/>
          <w:sz w:val="24"/>
          <w:szCs w:val="24"/>
          <w:rtl/>
        </w:rPr>
        <w:t xml:space="preserve">; וציווי מיוחד בתורה </w:t>
      </w:r>
      <w:r w:rsidR="00CE36B8">
        <w:rPr>
          <w:rFonts w:cs="David"/>
          <w:sz w:val="24"/>
          <w:szCs w:val="24"/>
          <w:rtl/>
        </w:rPr>
        <w:t>–</w:t>
      </w:r>
      <w:r w:rsidR="00CE36B8">
        <w:rPr>
          <w:rFonts w:cs="David" w:hint="cs"/>
          <w:sz w:val="24"/>
          <w:szCs w:val="24"/>
          <w:rtl/>
        </w:rPr>
        <w:t xml:space="preserve"> "</w:t>
      </w:r>
      <w:r w:rsidR="00CE36B8" w:rsidRPr="00CE36B8">
        <w:rPr>
          <w:rFonts w:cs="David"/>
          <w:sz w:val="24"/>
          <w:szCs w:val="24"/>
          <w:rtl/>
        </w:rPr>
        <w:t xml:space="preserve">וְלֹא </w:t>
      </w:r>
      <w:proofErr w:type="spellStart"/>
      <w:r w:rsidR="00CE36B8" w:rsidRPr="00CE36B8">
        <w:rPr>
          <w:rFonts w:cs="David"/>
          <w:sz w:val="24"/>
          <w:szCs w:val="24"/>
          <w:rtl/>
        </w:rPr>
        <w:t>תִקְחו</w:t>
      </w:r>
      <w:proofErr w:type="spellEnd"/>
      <w:r w:rsidR="00CE36B8" w:rsidRPr="00CE36B8">
        <w:rPr>
          <w:rFonts w:cs="David"/>
          <w:sz w:val="24"/>
          <w:szCs w:val="24"/>
          <w:rtl/>
        </w:rPr>
        <w:t>ּ כֹפֶר לְנֶפֶשׁ רֹצֵחַ אֲשֶׁר הוּא רָשָׁע לָמוּת כִּי מוֹת יוּמָת</w:t>
      </w:r>
      <w:r w:rsidR="00CE36B8">
        <w:rPr>
          <w:rFonts w:cs="David" w:hint="cs"/>
          <w:sz w:val="24"/>
          <w:szCs w:val="24"/>
          <w:rtl/>
        </w:rPr>
        <w:t>"</w:t>
      </w:r>
      <w:r w:rsidR="005103DE">
        <w:rPr>
          <w:rFonts w:cs="David" w:hint="cs"/>
          <w:sz w:val="24"/>
          <w:szCs w:val="24"/>
          <w:rtl/>
        </w:rPr>
        <w:t xml:space="preserve"> (במדבר לה, לא)</w:t>
      </w:r>
      <w:r w:rsidR="005B273F">
        <w:rPr>
          <w:rFonts w:cs="David" w:hint="cs"/>
          <w:sz w:val="24"/>
          <w:szCs w:val="24"/>
          <w:rtl/>
        </w:rPr>
        <w:t xml:space="preserve"> </w:t>
      </w:r>
      <w:r w:rsidR="005B273F">
        <w:rPr>
          <w:rFonts w:cs="David"/>
          <w:sz w:val="24"/>
          <w:szCs w:val="24"/>
          <w:rtl/>
        </w:rPr>
        <w:t>–</w:t>
      </w:r>
      <w:r w:rsidR="005B273F">
        <w:rPr>
          <w:rFonts w:cs="David" w:hint="cs"/>
          <w:sz w:val="24"/>
          <w:szCs w:val="24"/>
          <w:rtl/>
        </w:rPr>
        <w:t xml:space="preserve"> מורה כי אין לחוס על רוצח ולא להקל בעונשו</w:t>
      </w:r>
      <w:r w:rsidR="00CE36B8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 w:rsidR="00CE36B8">
        <w:rPr>
          <w:rFonts w:cs="David" w:hint="cs"/>
          <w:sz w:val="24"/>
          <w:szCs w:val="24"/>
          <w:rtl/>
        </w:rPr>
        <w:t>הרמ</w:t>
      </w:r>
      <w:r>
        <w:rPr>
          <w:rFonts w:cs="David" w:hint="cs"/>
          <w:sz w:val="24"/>
          <w:szCs w:val="24"/>
          <w:rtl/>
        </w:rPr>
        <w:t>ב"ם אף הוא הדגיש את חומר</w:t>
      </w:r>
      <w:r w:rsidR="005103DE"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האיסור וכתב:</w:t>
      </w:r>
      <w:r w:rsidR="00CE36B8">
        <w:rPr>
          <w:rFonts w:cs="David" w:hint="cs"/>
          <w:sz w:val="24"/>
          <w:szCs w:val="24"/>
          <w:rtl/>
        </w:rPr>
        <w:t xml:space="preserve"> "</w:t>
      </w:r>
      <w:r w:rsidR="00CE36B8" w:rsidRPr="00CE36B8">
        <w:rPr>
          <w:rFonts w:cs="David"/>
          <w:sz w:val="24"/>
          <w:szCs w:val="24"/>
          <w:rtl/>
        </w:rPr>
        <w:t>ואין לך דבר שהקפידה תורה עליו כשפיכות דמים</w:t>
      </w:r>
      <w:r w:rsidR="00CE36B8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(משנה תורה, הלכות רוצח ושמירת הנפש, פרק א, הלכה ד);</w:t>
      </w:r>
      <w:r w:rsidR="00CE36B8">
        <w:rPr>
          <w:rFonts w:cs="David" w:hint="cs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>בהמשך</w:t>
      </w:r>
      <w:r w:rsidR="00CE36B8">
        <w:rPr>
          <w:rFonts w:cs="David" w:hint="cs"/>
          <w:sz w:val="24"/>
          <w:szCs w:val="24"/>
          <w:rtl/>
        </w:rPr>
        <w:t xml:space="preserve"> הסביר: "</w:t>
      </w:r>
      <w:r w:rsidR="00CE36B8" w:rsidRPr="00CE36B8">
        <w:rPr>
          <w:rFonts w:cs="David"/>
          <w:sz w:val="24"/>
          <w:szCs w:val="24"/>
          <w:rtl/>
        </w:rPr>
        <w:t>שא</w:t>
      </w:r>
      <w:r w:rsidR="00CE36B8">
        <w:rPr>
          <w:rFonts w:cs="David" w:hint="cs"/>
          <w:sz w:val="24"/>
          <w:szCs w:val="24"/>
          <w:rtl/>
        </w:rPr>
        <w:t xml:space="preserve">ף </w:t>
      </w:r>
      <w:r w:rsidR="00CE36B8" w:rsidRPr="00CE36B8">
        <w:rPr>
          <w:rFonts w:cs="David"/>
          <w:sz w:val="24"/>
          <w:szCs w:val="24"/>
          <w:rtl/>
        </w:rPr>
        <w:t>ע</w:t>
      </w:r>
      <w:r w:rsidR="00CE36B8">
        <w:rPr>
          <w:rFonts w:cs="David" w:hint="cs"/>
          <w:sz w:val="24"/>
          <w:szCs w:val="24"/>
          <w:rtl/>
        </w:rPr>
        <w:t>ל פי</w:t>
      </w:r>
      <w:r w:rsidR="00CE36B8" w:rsidRPr="00CE36B8">
        <w:rPr>
          <w:rFonts w:cs="David"/>
          <w:sz w:val="24"/>
          <w:szCs w:val="24"/>
          <w:rtl/>
        </w:rPr>
        <w:t xml:space="preserve"> שיש ע</w:t>
      </w:r>
      <w:r w:rsidR="005103DE">
        <w:rPr>
          <w:rFonts w:cs="David" w:hint="cs"/>
          <w:sz w:val="24"/>
          <w:szCs w:val="24"/>
          <w:rtl/>
        </w:rPr>
        <w:t>ו</w:t>
      </w:r>
      <w:r w:rsidR="00CE36B8" w:rsidRPr="00CE36B8">
        <w:rPr>
          <w:rFonts w:cs="David"/>
          <w:sz w:val="24"/>
          <w:szCs w:val="24"/>
          <w:rtl/>
        </w:rPr>
        <w:t xml:space="preserve">ונות </w:t>
      </w:r>
      <w:proofErr w:type="spellStart"/>
      <w:r w:rsidR="00CE36B8" w:rsidRPr="00CE36B8">
        <w:rPr>
          <w:rFonts w:cs="David"/>
          <w:sz w:val="24"/>
          <w:szCs w:val="24"/>
          <w:rtl/>
        </w:rPr>
        <w:t>חמורין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 משפיכות דמים אין בהן השחתת ישובו של עולם כשפיכות דמים, אפילו ע</w:t>
      </w:r>
      <w:r>
        <w:rPr>
          <w:rFonts w:cs="David" w:hint="cs"/>
          <w:sz w:val="24"/>
          <w:szCs w:val="24"/>
          <w:rtl/>
        </w:rPr>
        <w:t>בודה זרה</w:t>
      </w:r>
      <w:r w:rsidR="00CE36B8" w:rsidRPr="00CE36B8">
        <w:rPr>
          <w:rFonts w:cs="David"/>
          <w:sz w:val="24"/>
          <w:szCs w:val="24"/>
          <w:rtl/>
        </w:rPr>
        <w:t xml:space="preserve"> ואין צריך לומר עריות או חילול שבת אינן כשפיכות דמים, שאלו העונות הן מעבירות שבין אדם להקב"ה</w:t>
      </w:r>
      <w:r w:rsidR="005103DE">
        <w:rPr>
          <w:rFonts w:cs="David" w:hint="cs"/>
          <w:sz w:val="24"/>
          <w:szCs w:val="24"/>
          <w:rtl/>
        </w:rPr>
        <w:t>,</w:t>
      </w:r>
      <w:r w:rsidR="00CE36B8" w:rsidRPr="00CE36B8">
        <w:rPr>
          <w:rFonts w:cs="David"/>
          <w:sz w:val="24"/>
          <w:szCs w:val="24"/>
          <w:rtl/>
        </w:rPr>
        <w:t xml:space="preserve"> אבל שפיכו</w:t>
      </w:r>
      <w:r w:rsidR="005103DE">
        <w:rPr>
          <w:rFonts w:cs="David"/>
          <w:sz w:val="24"/>
          <w:szCs w:val="24"/>
          <w:rtl/>
        </w:rPr>
        <w:t xml:space="preserve">ת דמים מעבירות שבינו לבין </w:t>
      </w:r>
      <w:proofErr w:type="spellStart"/>
      <w:r w:rsidR="005103DE">
        <w:rPr>
          <w:rFonts w:cs="David"/>
          <w:sz w:val="24"/>
          <w:szCs w:val="24"/>
          <w:rtl/>
        </w:rPr>
        <w:t>חבירו</w:t>
      </w:r>
      <w:proofErr w:type="spellEnd"/>
      <w:r w:rsidR="005103DE">
        <w:rPr>
          <w:rFonts w:cs="David" w:hint="cs"/>
          <w:sz w:val="24"/>
          <w:szCs w:val="24"/>
          <w:rtl/>
        </w:rPr>
        <w:t>;</w:t>
      </w:r>
      <w:r w:rsidR="00CE36B8" w:rsidRPr="00CE36B8">
        <w:rPr>
          <w:rFonts w:cs="David"/>
          <w:sz w:val="24"/>
          <w:szCs w:val="24"/>
          <w:rtl/>
        </w:rPr>
        <w:t xml:space="preserve"> וכל מי שיש בידו עו</w:t>
      </w:r>
      <w:r w:rsidR="005103DE">
        <w:rPr>
          <w:rFonts w:cs="David" w:hint="cs"/>
          <w:sz w:val="24"/>
          <w:szCs w:val="24"/>
          <w:rtl/>
        </w:rPr>
        <w:t>ו</w:t>
      </w:r>
      <w:r w:rsidR="00CE36B8" w:rsidRPr="00CE36B8">
        <w:rPr>
          <w:rFonts w:cs="David"/>
          <w:sz w:val="24"/>
          <w:szCs w:val="24"/>
          <w:rtl/>
        </w:rPr>
        <w:t>ן זה הרי הוא רשע גמור ואין כל המצות שעשה כל ימיו שקולין כנגד עו</w:t>
      </w:r>
      <w:r w:rsidR="005103DE">
        <w:rPr>
          <w:rFonts w:cs="David" w:hint="cs"/>
          <w:sz w:val="24"/>
          <w:szCs w:val="24"/>
          <w:rtl/>
        </w:rPr>
        <w:t>ו</w:t>
      </w:r>
      <w:r w:rsidR="00CE36B8" w:rsidRPr="00CE36B8">
        <w:rPr>
          <w:rFonts w:cs="David"/>
          <w:sz w:val="24"/>
          <w:szCs w:val="24"/>
          <w:rtl/>
        </w:rPr>
        <w:t>ן זה ולא יצילו אותו מן הדין</w:t>
      </w:r>
      <w:r w:rsidR="00CE36B8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 (שם, הלכה ט)</w:t>
      </w:r>
      <w:r w:rsidR="00CE36B8">
        <w:rPr>
          <w:rFonts w:cs="David" w:hint="cs"/>
          <w:sz w:val="24"/>
          <w:szCs w:val="24"/>
          <w:rtl/>
        </w:rPr>
        <w:t>.</w:t>
      </w:r>
    </w:p>
    <w:p w:rsidR="00B67482" w:rsidRDefault="00354F61" w:rsidP="005B273F">
      <w:pPr>
        <w:spacing w:after="240" w:line="36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2. </w:t>
      </w:r>
      <w:r w:rsidR="00CE36B8">
        <w:rPr>
          <w:rFonts w:cs="David" w:hint="cs"/>
          <w:b/>
          <w:bCs/>
          <w:sz w:val="24"/>
          <w:szCs w:val="24"/>
          <w:rtl/>
        </w:rPr>
        <w:t>חומרתה היתרה של אלימות איש כלפי אשתו</w:t>
      </w:r>
      <w:r w:rsidR="00B67482" w:rsidRPr="00631452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</w:t>
      </w:r>
      <w:r w:rsidR="00273557">
        <w:rPr>
          <w:rFonts w:cs="David" w:hint="cs"/>
          <w:sz w:val="24"/>
          <w:szCs w:val="24"/>
          <w:rtl/>
        </w:rPr>
        <w:t>הנביא קורא ל</w:t>
      </w:r>
      <w:r w:rsidR="005B273F">
        <w:rPr>
          <w:rFonts w:cs="David" w:hint="cs"/>
          <w:sz w:val="24"/>
          <w:szCs w:val="24"/>
          <w:rtl/>
        </w:rPr>
        <w:t>אדם</w:t>
      </w:r>
      <w:r w:rsidR="00273557">
        <w:rPr>
          <w:rFonts w:cs="David" w:hint="cs"/>
          <w:sz w:val="24"/>
          <w:szCs w:val="24"/>
          <w:rtl/>
        </w:rPr>
        <w:t xml:space="preserve"> לה</w:t>
      </w:r>
      <w:r>
        <w:rPr>
          <w:rFonts w:cs="David" w:hint="cs"/>
          <w:sz w:val="24"/>
          <w:szCs w:val="24"/>
          <w:rtl/>
        </w:rPr>
        <w:t>י</w:t>
      </w:r>
      <w:r w:rsidR="005B273F">
        <w:rPr>
          <w:rFonts w:cs="David" w:hint="cs"/>
          <w:sz w:val="24"/>
          <w:szCs w:val="24"/>
          <w:rtl/>
        </w:rPr>
        <w:t xml:space="preserve">זהר ביותר בכבוד אשתו שכן היא </w:t>
      </w:r>
      <w:r w:rsidR="00273557">
        <w:rPr>
          <w:rFonts w:cs="David" w:hint="cs"/>
          <w:sz w:val="24"/>
          <w:szCs w:val="24"/>
          <w:rtl/>
        </w:rPr>
        <w:t>"</w:t>
      </w:r>
      <w:r w:rsidR="00273557" w:rsidRPr="00273557">
        <w:rPr>
          <w:rFonts w:cs="David"/>
          <w:sz w:val="24"/>
          <w:szCs w:val="24"/>
          <w:rtl/>
        </w:rPr>
        <w:t>חֲבֶרְתְּךָ וְאֵשֶׁת בְּרִיתֶךָ</w:t>
      </w:r>
      <w:r w:rsidR="00273557">
        <w:rPr>
          <w:rFonts w:cs="David" w:hint="cs"/>
          <w:sz w:val="24"/>
          <w:szCs w:val="24"/>
          <w:rtl/>
        </w:rPr>
        <w:t>"</w:t>
      </w:r>
      <w:r w:rsidR="005103DE">
        <w:rPr>
          <w:rFonts w:cs="David" w:hint="cs"/>
          <w:sz w:val="24"/>
          <w:szCs w:val="24"/>
          <w:rtl/>
        </w:rPr>
        <w:t xml:space="preserve"> (מלאכי ב, יד)</w:t>
      </w:r>
      <w:r w:rsidR="00273557">
        <w:rPr>
          <w:rFonts w:cs="David" w:hint="cs"/>
          <w:sz w:val="24"/>
          <w:szCs w:val="24"/>
          <w:rtl/>
        </w:rPr>
        <w:t>,</w:t>
      </w:r>
      <w:r w:rsidR="005103DE">
        <w:rPr>
          <w:rFonts w:cs="David" w:hint="cs"/>
          <w:sz w:val="24"/>
          <w:szCs w:val="24"/>
          <w:rtl/>
        </w:rPr>
        <w:t xml:space="preserve"> וחכמינו הוסיפו והזהירו כי</w:t>
      </w:r>
      <w:r w:rsidR="00273557">
        <w:rPr>
          <w:rFonts w:cs="David" w:hint="cs"/>
          <w:sz w:val="24"/>
          <w:szCs w:val="24"/>
          <w:rtl/>
        </w:rPr>
        <w:t xml:space="preserve"> "</w:t>
      </w:r>
      <w:r w:rsidR="00273557" w:rsidRPr="00273557">
        <w:rPr>
          <w:rFonts w:cs="David"/>
          <w:sz w:val="24"/>
          <w:szCs w:val="24"/>
          <w:rtl/>
        </w:rPr>
        <w:t>לעולם יהא אדם זהיר באונאת אשתו שמתוך שדמעתה מצויה</w:t>
      </w:r>
      <w:r w:rsidR="005103DE">
        <w:rPr>
          <w:rFonts w:cs="David" w:hint="cs"/>
          <w:sz w:val="24"/>
          <w:szCs w:val="24"/>
          <w:rtl/>
        </w:rPr>
        <w:t>,</w:t>
      </w:r>
      <w:r w:rsidR="00273557" w:rsidRPr="00273557">
        <w:rPr>
          <w:rFonts w:cs="David"/>
          <w:sz w:val="24"/>
          <w:szCs w:val="24"/>
          <w:rtl/>
        </w:rPr>
        <w:t xml:space="preserve"> </w:t>
      </w:r>
      <w:proofErr w:type="spellStart"/>
      <w:r w:rsidR="00273557" w:rsidRPr="00273557">
        <w:rPr>
          <w:rFonts w:cs="David"/>
          <w:sz w:val="24"/>
          <w:szCs w:val="24"/>
          <w:rtl/>
        </w:rPr>
        <w:t>אונאתה</w:t>
      </w:r>
      <w:proofErr w:type="spellEnd"/>
      <w:r w:rsidR="00273557" w:rsidRPr="00273557">
        <w:rPr>
          <w:rFonts w:cs="David"/>
          <w:sz w:val="24"/>
          <w:szCs w:val="24"/>
          <w:rtl/>
        </w:rPr>
        <w:t xml:space="preserve"> קרובה</w:t>
      </w:r>
      <w:r w:rsidR="00273557">
        <w:rPr>
          <w:rFonts w:cs="David" w:hint="cs"/>
          <w:sz w:val="24"/>
          <w:szCs w:val="24"/>
          <w:rtl/>
        </w:rPr>
        <w:t>"</w:t>
      </w:r>
      <w:r w:rsidRPr="00354F61">
        <w:rPr>
          <w:rFonts w:hint="cs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 w:rsidRPr="00354F61">
        <w:rPr>
          <w:rFonts w:ascii="David" w:hAnsi="David" w:cs="David"/>
          <w:sz w:val="24"/>
          <w:szCs w:val="24"/>
          <w:rtl/>
        </w:rPr>
        <w:t>בבא מציעא נט ע"א</w:t>
      </w:r>
      <w:r>
        <w:rPr>
          <w:rFonts w:ascii="David" w:hAnsi="David" w:cs="David" w:hint="cs"/>
          <w:sz w:val="24"/>
          <w:szCs w:val="24"/>
          <w:rtl/>
        </w:rPr>
        <w:t>)</w:t>
      </w:r>
      <w:r w:rsidR="00273557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  <w:r w:rsidR="00CE36B8">
        <w:rPr>
          <w:rFonts w:cs="David" w:hint="cs"/>
          <w:sz w:val="24"/>
          <w:szCs w:val="24"/>
          <w:rtl/>
        </w:rPr>
        <w:t>פוסקי ההלכה ראו בחומרה מיוחדת אלימות כלפי נשים</w:t>
      </w:r>
      <w:r w:rsidR="00273557">
        <w:rPr>
          <w:rFonts w:cs="David" w:hint="cs"/>
          <w:sz w:val="24"/>
          <w:szCs w:val="24"/>
          <w:rtl/>
        </w:rPr>
        <w:t>, והענישו עליה בחומרה רבה יותר מאשר על מקרי אלימות אחרים</w:t>
      </w:r>
      <w:r w:rsidR="005103DE">
        <w:rPr>
          <w:rFonts w:cs="David" w:hint="cs"/>
          <w:sz w:val="24"/>
          <w:szCs w:val="24"/>
          <w:rtl/>
        </w:rPr>
        <w:t>. ר'</w:t>
      </w:r>
      <w:r w:rsidR="00CE36B8">
        <w:rPr>
          <w:rFonts w:cs="David" w:hint="cs"/>
          <w:sz w:val="24"/>
          <w:szCs w:val="24"/>
          <w:rtl/>
        </w:rPr>
        <w:t xml:space="preserve"> יוסף קארו</w:t>
      </w:r>
      <w:r w:rsidR="005B273F">
        <w:rPr>
          <w:rFonts w:cs="David" w:hint="cs"/>
          <w:sz w:val="24"/>
          <w:szCs w:val="24"/>
          <w:rtl/>
        </w:rPr>
        <w:t xml:space="preserve"> </w:t>
      </w:r>
      <w:r w:rsidR="00CE36B8">
        <w:rPr>
          <w:rFonts w:cs="David" w:hint="cs"/>
          <w:sz w:val="24"/>
          <w:szCs w:val="24"/>
          <w:rtl/>
        </w:rPr>
        <w:t xml:space="preserve">מביא בספרו </w:t>
      </w:r>
      <w:r w:rsidR="005103DE">
        <w:rPr>
          <w:rFonts w:cs="David" w:hint="cs"/>
          <w:sz w:val="24"/>
          <w:szCs w:val="24"/>
          <w:rtl/>
        </w:rPr>
        <w:t>'</w:t>
      </w:r>
      <w:r w:rsidR="00CE36B8">
        <w:rPr>
          <w:rFonts w:cs="David" w:hint="cs"/>
          <w:sz w:val="24"/>
          <w:szCs w:val="24"/>
          <w:rtl/>
        </w:rPr>
        <w:t>בית יוסף</w:t>
      </w:r>
      <w:r w:rsidR="005103DE">
        <w:rPr>
          <w:rFonts w:cs="David" w:hint="cs"/>
          <w:sz w:val="24"/>
          <w:szCs w:val="24"/>
          <w:rtl/>
        </w:rPr>
        <w:t>' את הדברים הבאים</w:t>
      </w:r>
      <w:r w:rsidR="00CE36B8">
        <w:rPr>
          <w:rFonts w:cs="David" w:hint="cs"/>
          <w:sz w:val="24"/>
          <w:szCs w:val="24"/>
          <w:rtl/>
        </w:rPr>
        <w:t>: "</w:t>
      </w:r>
      <w:r w:rsidR="00CE36B8" w:rsidRPr="00CE36B8">
        <w:rPr>
          <w:rFonts w:cs="David"/>
          <w:sz w:val="24"/>
          <w:szCs w:val="24"/>
          <w:rtl/>
        </w:rPr>
        <w:t xml:space="preserve">המכה את אשתו מקובלני שיש יותר להחמיר </w:t>
      </w:r>
      <w:proofErr w:type="spellStart"/>
      <w:r w:rsidR="00CE36B8" w:rsidRPr="00CE36B8">
        <w:rPr>
          <w:rFonts w:cs="David"/>
          <w:sz w:val="24"/>
          <w:szCs w:val="24"/>
          <w:rtl/>
        </w:rPr>
        <w:t>מבמכה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 את </w:t>
      </w:r>
      <w:proofErr w:type="spellStart"/>
      <w:r w:rsidR="00CE36B8" w:rsidRPr="00CE36B8">
        <w:rPr>
          <w:rFonts w:cs="David"/>
          <w:sz w:val="24"/>
          <w:szCs w:val="24"/>
          <w:rtl/>
        </w:rPr>
        <w:t>חבירו</w:t>
      </w:r>
      <w:proofErr w:type="spellEnd"/>
      <w:r w:rsidR="005103DE">
        <w:rPr>
          <w:rFonts w:cs="David" w:hint="cs"/>
          <w:sz w:val="24"/>
          <w:szCs w:val="24"/>
          <w:rtl/>
        </w:rPr>
        <w:t>;</w:t>
      </w:r>
      <w:r w:rsidR="00CE36B8" w:rsidRPr="00CE36B8">
        <w:rPr>
          <w:rFonts w:cs="David"/>
          <w:sz w:val="24"/>
          <w:szCs w:val="24"/>
          <w:rtl/>
        </w:rPr>
        <w:t xml:space="preserve"> </w:t>
      </w:r>
      <w:proofErr w:type="spellStart"/>
      <w:r w:rsidR="00CE36B8" w:rsidRPr="00CE36B8">
        <w:rPr>
          <w:rFonts w:cs="David"/>
          <w:sz w:val="24"/>
          <w:szCs w:val="24"/>
          <w:rtl/>
        </w:rPr>
        <w:t>דבחבירו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 אינו חייב בכבודו ואשתו חייב לכבדה יותר מגופו</w:t>
      </w:r>
      <w:r w:rsidR="005103DE">
        <w:rPr>
          <w:rFonts w:cs="David" w:hint="cs"/>
          <w:sz w:val="24"/>
          <w:szCs w:val="24"/>
          <w:rtl/>
        </w:rPr>
        <w:t>;</w:t>
      </w:r>
      <w:r w:rsidR="003D6A6B">
        <w:rPr>
          <w:rFonts w:cs="David" w:hint="cs"/>
          <w:sz w:val="24"/>
          <w:szCs w:val="24"/>
          <w:rtl/>
        </w:rPr>
        <w:t xml:space="preserve"> </w:t>
      </w:r>
      <w:r w:rsidR="00CE36B8" w:rsidRPr="00CE36B8">
        <w:rPr>
          <w:rFonts w:cs="David"/>
          <w:sz w:val="24"/>
          <w:szCs w:val="24"/>
          <w:rtl/>
        </w:rPr>
        <w:t xml:space="preserve">והעושה כן </w:t>
      </w:r>
      <w:r w:rsidR="005103DE">
        <w:rPr>
          <w:rFonts w:cs="David"/>
          <w:sz w:val="24"/>
          <w:szCs w:val="24"/>
          <w:rtl/>
        </w:rPr>
        <w:t>–</w:t>
      </w:r>
      <w:r w:rsidR="005103DE">
        <w:rPr>
          <w:rFonts w:cs="David" w:hint="cs"/>
          <w:sz w:val="24"/>
          <w:szCs w:val="24"/>
          <w:rtl/>
        </w:rPr>
        <w:t xml:space="preserve"> </w:t>
      </w:r>
      <w:r w:rsidR="00CE36B8" w:rsidRPr="00CE36B8">
        <w:rPr>
          <w:rFonts w:cs="David"/>
          <w:sz w:val="24"/>
          <w:szCs w:val="24"/>
          <w:rtl/>
        </w:rPr>
        <w:t xml:space="preserve">יש להחרימו ולנדותו ולהלקותו </w:t>
      </w:r>
      <w:proofErr w:type="spellStart"/>
      <w:r w:rsidR="00CE36B8" w:rsidRPr="00CE36B8">
        <w:rPr>
          <w:rFonts w:cs="David"/>
          <w:sz w:val="24"/>
          <w:szCs w:val="24"/>
          <w:rtl/>
        </w:rPr>
        <w:t>ולענשו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 בכל מיני </w:t>
      </w:r>
      <w:proofErr w:type="spellStart"/>
      <w:r w:rsidR="00CE36B8" w:rsidRPr="00CE36B8">
        <w:rPr>
          <w:rFonts w:cs="David"/>
          <w:sz w:val="24"/>
          <w:szCs w:val="24"/>
          <w:rtl/>
        </w:rPr>
        <w:t>רידוי</w:t>
      </w:r>
      <w:proofErr w:type="spellEnd"/>
      <w:r w:rsidR="00CE36B8" w:rsidRPr="00CE36B8">
        <w:rPr>
          <w:rFonts w:cs="David"/>
          <w:sz w:val="24"/>
          <w:szCs w:val="24"/>
          <w:rtl/>
        </w:rPr>
        <w:t xml:space="preserve"> ו</w:t>
      </w:r>
      <w:r w:rsidR="00CE36B8" w:rsidRPr="005103DE">
        <w:rPr>
          <w:rFonts w:cs="David"/>
          <w:b/>
          <w:bCs/>
          <w:sz w:val="24"/>
          <w:szCs w:val="24"/>
          <w:rtl/>
        </w:rPr>
        <w:t>אף לקוץ ידו אם רגיל בכך</w:t>
      </w:r>
      <w:r w:rsidR="00CE36B8">
        <w:rPr>
          <w:rFonts w:cs="David" w:hint="cs"/>
          <w:sz w:val="24"/>
          <w:szCs w:val="24"/>
          <w:rtl/>
        </w:rPr>
        <w:t>"</w:t>
      </w:r>
      <w:r w:rsidR="003D6A6B" w:rsidRPr="00273557">
        <w:rPr>
          <w:rFonts w:cs="David" w:hint="cs"/>
          <w:sz w:val="24"/>
          <w:szCs w:val="24"/>
          <w:rtl/>
        </w:rPr>
        <w:t>.</w:t>
      </w:r>
      <w:r w:rsidR="003D6A6B" w:rsidRPr="00273557">
        <w:rPr>
          <w:rStyle w:val="af0"/>
          <w:sz w:val="24"/>
          <w:szCs w:val="24"/>
          <w:rtl/>
        </w:rPr>
        <w:endnoteReference w:id="3"/>
      </w:r>
    </w:p>
    <w:p w:rsidR="00273557" w:rsidRPr="00354F61" w:rsidRDefault="00354F61" w:rsidP="005103DE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3. </w:t>
      </w:r>
      <w:r w:rsidR="00273557" w:rsidRPr="00354F61">
        <w:rPr>
          <w:rFonts w:cs="David" w:hint="cs"/>
          <w:b/>
          <w:bCs/>
          <w:sz w:val="24"/>
          <w:szCs w:val="24"/>
          <w:rtl/>
        </w:rPr>
        <w:t>חובת השלטון ל</w:t>
      </w:r>
      <w:r w:rsidR="00417C01" w:rsidRPr="00354F61">
        <w:rPr>
          <w:rFonts w:cs="David" w:hint="cs"/>
          <w:b/>
          <w:bCs/>
          <w:sz w:val="24"/>
          <w:szCs w:val="24"/>
          <w:rtl/>
        </w:rPr>
        <w:t xml:space="preserve">העניש ולהחמיר </w:t>
      </w:r>
      <w:r w:rsidR="00273557" w:rsidRPr="00354F61">
        <w:rPr>
          <w:rFonts w:cs="David" w:hint="cs"/>
          <w:b/>
          <w:bCs/>
          <w:sz w:val="24"/>
          <w:szCs w:val="24"/>
          <w:rtl/>
        </w:rPr>
        <w:t>לפי צורך השעה</w:t>
      </w:r>
      <w:r w:rsidR="00273557" w:rsidRPr="00354F61"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אחד </w:t>
      </w:r>
      <w:r w:rsidR="00417C01" w:rsidRPr="00354F61">
        <w:rPr>
          <w:rFonts w:cs="David" w:hint="cs"/>
          <w:sz w:val="24"/>
          <w:szCs w:val="24"/>
          <w:rtl/>
        </w:rPr>
        <w:t>מתפקידיו של השלטון הוא לעשות משפט ולשבור את זרוע הרשעים, ול</w:t>
      </w:r>
      <w:r w:rsidR="005103DE">
        <w:rPr>
          <w:rFonts w:cs="David" w:hint="cs"/>
          <w:sz w:val="24"/>
          <w:szCs w:val="24"/>
          <w:rtl/>
        </w:rPr>
        <w:t>שם</w:t>
      </w:r>
      <w:r w:rsidR="00417C01" w:rsidRPr="00354F61">
        <w:rPr>
          <w:rFonts w:cs="David" w:hint="cs"/>
          <w:sz w:val="24"/>
          <w:szCs w:val="24"/>
          <w:rtl/>
        </w:rPr>
        <w:t xml:space="preserve"> כך מותר לו להעניש רוצחים מעבר לגדרי ההלכה הרגילים.</w:t>
      </w:r>
      <w:r w:rsidR="00417C01">
        <w:rPr>
          <w:rStyle w:val="af0"/>
          <w:sz w:val="24"/>
          <w:szCs w:val="24"/>
          <w:rtl/>
        </w:rPr>
        <w:endnoteReference w:id="4"/>
      </w:r>
      <w:r w:rsidR="00417C01" w:rsidRPr="00354F61">
        <w:rPr>
          <w:rFonts w:cs="David" w:hint="cs"/>
          <w:sz w:val="24"/>
          <w:szCs w:val="24"/>
          <w:rtl/>
        </w:rPr>
        <w:t xml:space="preserve"> הדברים מקבלים משנה תוקף כאשר מדובר בתופעה רחבה שיש לשים לה קץ </w:t>
      </w:r>
      <w:r w:rsidR="005103DE">
        <w:rPr>
          <w:rFonts w:cs="David" w:hint="cs"/>
          <w:sz w:val="24"/>
          <w:szCs w:val="24"/>
          <w:rtl/>
        </w:rPr>
        <w:t>לשם תיקון העולם;</w:t>
      </w:r>
      <w:r w:rsidR="00417C01">
        <w:rPr>
          <w:rStyle w:val="af0"/>
          <w:sz w:val="24"/>
          <w:szCs w:val="24"/>
          <w:rtl/>
        </w:rPr>
        <w:endnoteReference w:id="5"/>
      </w:r>
      <w:r w:rsidR="00417C01" w:rsidRPr="00354F61">
        <w:rPr>
          <w:rFonts w:cs="David" w:hint="cs"/>
          <w:sz w:val="24"/>
          <w:szCs w:val="24"/>
          <w:rtl/>
        </w:rPr>
        <w:t xml:space="preserve"> </w:t>
      </w:r>
      <w:r w:rsidR="005103DE">
        <w:rPr>
          <w:rFonts w:cs="David" w:hint="cs"/>
          <w:sz w:val="24"/>
          <w:szCs w:val="24"/>
          <w:rtl/>
        </w:rPr>
        <w:t xml:space="preserve">ולצערנו זהו המצב </w:t>
      </w:r>
      <w:r w:rsidR="00417C01" w:rsidRPr="00354F61">
        <w:rPr>
          <w:rFonts w:cs="David" w:hint="cs"/>
          <w:sz w:val="24"/>
          <w:szCs w:val="24"/>
          <w:rtl/>
        </w:rPr>
        <w:t>בנידון שלפנינו.</w:t>
      </w:r>
    </w:p>
    <w:p w:rsidR="00B67482" w:rsidRPr="00632942" w:rsidRDefault="00A81E14" w:rsidP="005103DE">
      <w:pPr>
        <w:spacing w:after="240" w:line="360" w:lineRule="auto"/>
        <w:jc w:val="both"/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 xml:space="preserve">לאור האמור, רבני </w:t>
      </w:r>
      <w:r w:rsidR="00E02458">
        <w:rPr>
          <w:rFonts w:cs="David" w:hint="cs"/>
          <w:b/>
          <w:bCs/>
          <w:sz w:val="24"/>
          <w:szCs w:val="24"/>
          <w:rtl/>
        </w:rPr>
        <w:t>'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צהר</w:t>
      </w:r>
      <w:proofErr w:type="spellEnd"/>
      <w:r w:rsidR="00E02458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417C01">
        <w:rPr>
          <w:rFonts w:cs="David" w:hint="cs"/>
          <w:b/>
          <w:bCs/>
          <w:sz w:val="24"/>
          <w:szCs w:val="24"/>
          <w:rtl/>
        </w:rPr>
        <w:t>תומכים בהחמרה מיוחדת בדינם של בעלים הרוצחים את נשותיהם</w:t>
      </w:r>
      <w:r w:rsidR="00782ED4">
        <w:rPr>
          <w:rFonts w:cs="David" w:hint="cs"/>
          <w:b/>
          <w:bCs/>
          <w:sz w:val="24"/>
          <w:szCs w:val="24"/>
          <w:rtl/>
        </w:rPr>
        <w:t xml:space="preserve">, על מנת להילחם במכת המדינה הנוראית של רצח נשים בידי בעליהן. </w:t>
      </w:r>
    </w:p>
    <w:sectPr w:rsidR="00B67482" w:rsidRPr="00632942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8D6" w:rsidRDefault="004A48D6">
      <w:r>
        <w:separator/>
      </w:r>
    </w:p>
  </w:endnote>
  <w:endnote w:type="continuationSeparator" w:id="0">
    <w:p w:rsidR="004A48D6" w:rsidRDefault="004A48D6">
      <w:r>
        <w:continuationSeparator/>
      </w:r>
    </w:p>
  </w:endnote>
  <w:endnote w:id="1">
    <w:p w:rsidR="00DB450C" w:rsidRDefault="00DB450C" w:rsidP="00354F61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Pr="00DB450C">
        <w:rPr>
          <w:rtl/>
        </w:rPr>
        <w:t>רינת בניטה, ‏רצח וניסיונות לרצח של נשים בדגש על רקע של אלימות במשפחה</w:t>
      </w:r>
      <w:r>
        <w:rPr>
          <w:rFonts w:hint="cs"/>
          <w:rtl/>
        </w:rPr>
        <w:t xml:space="preserve">, </w:t>
      </w:r>
      <w:r w:rsidRPr="00DB450C">
        <w:rPr>
          <w:rtl/>
        </w:rPr>
        <w:t>מרכז המחקר והמידע של הכנסת</w:t>
      </w:r>
      <w:r>
        <w:rPr>
          <w:rFonts w:hint="cs"/>
          <w:rtl/>
        </w:rPr>
        <w:t>.</w:t>
      </w:r>
      <w:r w:rsidR="00354F61">
        <w:rPr>
          <w:rFonts w:hint="cs"/>
          <w:rtl/>
        </w:rPr>
        <w:t xml:space="preserve"> זמין במרשתת.</w:t>
      </w:r>
    </w:p>
  </w:endnote>
  <w:endnote w:id="2">
    <w:p w:rsidR="00CE36B8" w:rsidRDefault="00CE36B8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5B273F">
        <w:rPr>
          <w:rFonts w:hint="cs"/>
          <w:rtl/>
        </w:rPr>
        <w:t>בראשית ד</w:t>
      </w:r>
      <w:r>
        <w:rPr>
          <w:rFonts w:hint="cs"/>
          <w:rtl/>
        </w:rPr>
        <w:t>, ט</w:t>
      </w:r>
      <w:r w:rsidR="005B273F">
        <w:rPr>
          <w:rtl/>
        </w:rPr>
        <w:t>–</w:t>
      </w:r>
      <w:r>
        <w:rPr>
          <w:rFonts w:hint="cs"/>
          <w:rtl/>
        </w:rPr>
        <w:t>י</w:t>
      </w:r>
      <w:r w:rsidR="005B273F">
        <w:rPr>
          <w:rFonts w:hint="cs"/>
          <w:rtl/>
        </w:rPr>
        <w:t>; ראו</w:t>
      </w:r>
      <w:r>
        <w:rPr>
          <w:rFonts w:hint="cs"/>
          <w:rtl/>
        </w:rPr>
        <w:t xml:space="preserve"> </w:t>
      </w:r>
      <w:r w:rsidR="005B273F">
        <w:rPr>
          <w:rFonts w:hint="cs"/>
          <w:rtl/>
        </w:rPr>
        <w:t xml:space="preserve">פירוש </w:t>
      </w:r>
      <w:r>
        <w:rPr>
          <w:rFonts w:hint="cs"/>
          <w:rtl/>
        </w:rPr>
        <w:t>כלי יקר ו</w:t>
      </w:r>
      <w:r w:rsidR="005B273F">
        <w:rPr>
          <w:rFonts w:hint="cs"/>
          <w:rtl/>
        </w:rPr>
        <w:t xml:space="preserve">פירוש </w:t>
      </w:r>
      <w:proofErr w:type="spellStart"/>
      <w:r w:rsidR="005B273F">
        <w:rPr>
          <w:rFonts w:hint="cs"/>
          <w:rtl/>
        </w:rPr>
        <w:t>ה</w:t>
      </w:r>
      <w:r>
        <w:rPr>
          <w:rFonts w:hint="cs"/>
          <w:rtl/>
        </w:rPr>
        <w:t>מלבי"ם</w:t>
      </w:r>
      <w:proofErr w:type="spellEnd"/>
      <w:r>
        <w:rPr>
          <w:rFonts w:hint="cs"/>
          <w:rtl/>
        </w:rPr>
        <w:t xml:space="preserve"> שם.</w:t>
      </w:r>
    </w:p>
  </w:endnote>
  <w:endnote w:id="3">
    <w:p w:rsidR="003D6A6B" w:rsidRDefault="003D6A6B" w:rsidP="005B273F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בית יוסף</w:t>
      </w:r>
      <w:r w:rsidR="005103DE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5103DE">
        <w:rPr>
          <w:rFonts w:hint="cs"/>
          <w:rtl/>
        </w:rPr>
        <w:t xml:space="preserve">אבן העזר, סימן </w:t>
      </w:r>
      <w:proofErr w:type="spellStart"/>
      <w:r w:rsidR="005103DE">
        <w:rPr>
          <w:rFonts w:hint="cs"/>
          <w:rtl/>
        </w:rPr>
        <w:t>קנד</w:t>
      </w:r>
      <w:proofErr w:type="spellEnd"/>
      <w:r w:rsidR="005103DE">
        <w:rPr>
          <w:rFonts w:hint="cs"/>
          <w:rtl/>
        </w:rPr>
        <w:t>, בשם תשובת רב</w:t>
      </w:r>
      <w:r>
        <w:rPr>
          <w:rFonts w:hint="cs"/>
          <w:rtl/>
        </w:rPr>
        <w:t>נו שמחה.</w:t>
      </w:r>
      <w:r w:rsidR="00B21F30">
        <w:rPr>
          <w:rFonts w:hint="cs"/>
          <w:rtl/>
        </w:rPr>
        <w:t xml:space="preserve"> א</w:t>
      </w:r>
      <w:r w:rsidR="005103DE">
        <w:rPr>
          <w:rFonts w:hint="cs"/>
          <w:rtl/>
        </w:rPr>
        <w:t>ו</w:t>
      </w:r>
      <w:r w:rsidR="00B21F30">
        <w:rPr>
          <w:rFonts w:hint="cs"/>
          <w:rtl/>
        </w:rPr>
        <w:t xml:space="preserve">מנם, </w:t>
      </w:r>
      <w:r w:rsidR="005103DE">
        <w:rPr>
          <w:rFonts w:hint="cs"/>
          <w:rtl/>
        </w:rPr>
        <w:t>בהגהות</w:t>
      </w:r>
      <w:r w:rsidR="005B273F">
        <w:rPr>
          <w:rFonts w:hint="cs"/>
          <w:rtl/>
        </w:rPr>
        <w:t>יו ל'שולחן ערוך'</w:t>
      </w:r>
      <w:r w:rsidR="005103DE">
        <w:rPr>
          <w:rFonts w:hint="cs"/>
          <w:rtl/>
        </w:rPr>
        <w:t xml:space="preserve"> (אבן העזר, סימן </w:t>
      </w:r>
      <w:proofErr w:type="spellStart"/>
      <w:r w:rsidR="005103DE">
        <w:rPr>
          <w:rFonts w:hint="cs"/>
          <w:rtl/>
        </w:rPr>
        <w:t>קנד</w:t>
      </w:r>
      <w:proofErr w:type="spellEnd"/>
      <w:r w:rsidR="005103DE">
        <w:rPr>
          <w:rFonts w:hint="cs"/>
          <w:rtl/>
        </w:rPr>
        <w:t xml:space="preserve">, סעיף ד) פסק </w:t>
      </w:r>
      <w:proofErr w:type="spellStart"/>
      <w:r w:rsidR="00B21F30">
        <w:rPr>
          <w:rFonts w:hint="cs"/>
          <w:rtl/>
        </w:rPr>
        <w:t>הרמ"א</w:t>
      </w:r>
      <w:proofErr w:type="spellEnd"/>
      <w:r w:rsidR="00B21F30">
        <w:rPr>
          <w:rFonts w:hint="cs"/>
          <w:rtl/>
        </w:rPr>
        <w:t>: "</w:t>
      </w:r>
      <w:r w:rsidR="00B21F30" w:rsidRPr="00B21F30">
        <w:rPr>
          <w:rtl/>
        </w:rPr>
        <w:t xml:space="preserve">איש המכה אשתו, עבירה היא בידו כמכה </w:t>
      </w:r>
      <w:proofErr w:type="spellStart"/>
      <w:r w:rsidR="00B21F30" w:rsidRPr="00B21F30">
        <w:rPr>
          <w:rtl/>
        </w:rPr>
        <w:t>חבירו</w:t>
      </w:r>
      <w:proofErr w:type="spellEnd"/>
      <w:r w:rsidR="00B21F30">
        <w:rPr>
          <w:rFonts w:hint="cs"/>
          <w:rtl/>
        </w:rPr>
        <w:t>".</w:t>
      </w:r>
    </w:p>
  </w:endnote>
  <w:endnote w:id="4">
    <w:p w:rsidR="00417C01" w:rsidRDefault="00417C01" w:rsidP="005103DE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 w:rsidR="005103DE">
        <w:rPr>
          <w:rFonts w:hint="cs"/>
          <w:rtl/>
        </w:rPr>
        <w:t>משנה תורה</w:t>
      </w:r>
      <w:r>
        <w:rPr>
          <w:rFonts w:hint="cs"/>
          <w:rtl/>
        </w:rPr>
        <w:t xml:space="preserve">, הלכות רוצח ושמירת הנפש, </w:t>
      </w:r>
      <w:r w:rsidR="005103DE">
        <w:rPr>
          <w:rFonts w:hint="cs"/>
          <w:rtl/>
        </w:rPr>
        <w:t xml:space="preserve">פרק </w:t>
      </w:r>
      <w:r>
        <w:rPr>
          <w:rFonts w:hint="cs"/>
          <w:rtl/>
        </w:rPr>
        <w:t>ב,</w:t>
      </w:r>
      <w:r w:rsidR="005103DE">
        <w:rPr>
          <w:rFonts w:hint="cs"/>
          <w:rtl/>
        </w:rPr>
        <w:t xml:space="preserve"> הלכה </w:t>
      </w:r>
      <w:r>
        <w:rPr>
          <w:rFonts w:hint="cs"/>
          <w:rtl/>
        </w:rPr>
        <w:t>יד.</w:t>
      </w:r>
    </w:p>
  </w:endnote>
  <w:endnote w:id="5">
    <w:p w:rsidR="00417C01" w:rsidRDefault="00417C01" w:rsidP="005103DE">
      <w:pPr>
        <w:pStyle w:val="ae"/>
      </w:pPr>
      <w:r>
        <w:rPr>
          <w:rStyle w:val="af0"/>
        </w:rPr>
        <w:endnoteRef/>
      </w:r>
      <w:r>
        <w:rPr>
          <w:rtl/>
        </w:rPr>
        <w:t xml:space="preserve"> </w:t>
      </w:r>
      <w:r w:rsidR="005103DE">
        <w:rPr>
          <w:rFonts w:hint="cs"/>
          <w:rtl/>
        </w:rPr>
        <w:t>שם.</w:t>
      </w:r>
      <w:r>
        <w:rPr>
          <w:rFonts w:hint="cs"/>
          <w:rtl/>
        </w:rPr>
        <w:t xml:space="preserve"> </w:t>
      </w:r>
      <w:r w:rsidR="005103DE">
        <w:rPr>
          <w:rFonts w:hint="cs"/>
          <w:rtl/>
        </w:rPr>
        <w:t xml:space="preserve">ראו גם שם, </w:t>
      </w:r>
      <w:r w:rsidR="00175EDF">
        <w:rPr>
          <w:rFonts w:hint="cs"/>
          <w:rtl/>
        </w:rPr>
        <w:t>הלכות מלכים</w:t>
      </w:r>
      <w:r w:rsidR="005103DE">
        <w:rPr>
          <w:rFonts w:hint="cs"/>
          <w:rtl/>
        </w:rPr>
        <w:t>, פרק</w:t>
      </w:r>
      <w:r w:rsidR="00175EDF">
        <w:rPr>
          <w:rFonts w:hint="cs"/>
          <w:rtl/>
        </w:rPr>
        <w:t xml:space="preserve"> ג,</w:t>
      </w:r>
      <w:r w:rsidR="005103DE">
        <w:rPr>
          <w:rFonts w:hint="cs"/>
          <w:rtl/>
        </w:rPr>
        <w:t xml:space="preserve"> הלכה </w:t>
      </w:r>
      <w:r w:rsidR="00175EDF">
        <w:rPr>
          <w:rFonts w:hint="cs"/>
          <w:rtl/>
        </w:rPr>
        <w:t>י: "</w:t>
      </w:r>
      <w:r w:rsidR="00175EDF" w:rsidRPr="00175EDF">
        <w:rPr>
          <w:rtl/>
        </w:rPr>
        <w:t>יש למלך רשות להרגו ולתקן העולם כפי מה שהשעה צריכה, והורג רבים ביום אחד, ותולה ומניחן תלויים ימים רבים, להטיל אימה ולשבר יד רשעי העולם</w:t>
      </w:r>
      <w:r w:rsidR="00175EDF">
        <w:rPr>
          <w:rFonts w:hint="cs"/>
          <w:rtl/>
        </w:rPr>
        <w:t>"</w:t>
      </w:r>
      <w:r w:rsidR="005103DE">
        <w:rPr>
          <w:rFonts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Default="00EC5994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5004FC9" wp14:editId="6801A736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F66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 w:rsidR="00B67482">
      <w:rPr>
        <w:rFonts w:cs="Guttman Keren"/>
        <w:b/>
        <w:bCs/>
        <w:color w:val="365F91"/>
        <w:spacing w:val="-10"/>
        <w:rtl/>
      </w:rPr>
      <w:t xml:space="preserve">         -----</w:t>
    </w:r>
  </w:p>
  <w:p w:rsidR="00B67482" w:rsidRPr="00E55679" w:rsidRDefault="00B67482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:rsidR="00B67482" w:rsidRPr="00E55679" w:rsidRDefault="004A48D6" w:rsidP="00B57B41">
    <w:pPr>
      <w:jc w:val="center"/>
      <w:rPr>
        <w:rFonts w:cs="Guttman Keren"/>
        <w:b/>
        <w:bCs/>
        <w:color w:val="365F91"/>
        <w:spacing w:val="8"/>
        <w:sz w:val="24"/>
        <w:szCs w:val="24"/>
        <w:rtl/>
      </w:rPr>
    </w:pPr>
    <w:hyperlink r:id="rId1" w:history="1">
      <w:r w:rsidR="00B67482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B67482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B67482" w:rsidRPr="00175902">
      <w:rPr>
        <w:rFonts w:cs="Guttman Keren"/>
        <w:b/>
        <w:bCs/>
        <w:color w:val="365F91"/>
        <w:spacing w:val="8"/>
        <w:sz w:val="24"/>
        <w:szCs w:val="24"/>
        <w:rtl/>
      </w:rPr>
      <w:t xml:space="preserve">     </w:t>
    </w:r>
    <w:proofErr w:type="spellStart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>צהר</w:t>
    </w:r>
    <w:proofErr w:type="spellEnd"/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 </w:t>
    </w:r>
    <w:r w:rsidR="00B67482">
      <w:rPr>
        <w:rFonts w:cs="Guttman Keren"/>
        <w:b/>
        <w:bCs/>
        <w:color w:val="365F91"/>
        <w:spacing w:val="8"/>
        <w:sz w:val="24"/>
        <w:szCs w:val="24"/>
        <w:rtl/>
      </w:rPr>
      <w:t>לחקיקה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  <w:rtl/>
      </w:rPr>
      <w:t xml:space="preserve">: </w:t>
    </w:r>
    <w:r w:rsidR="00B67482">
      <w:rPr>
        <w:rFonts w:cs="Guttman Keren"/>
        <w:b/>
        <w:bCs/>
        <w:color w:val="365F91"/>
        <w:spacing w:val="8"/>
        <w:sz w:val="24"/>
        <w:szCs w:val="24"/>
      </w:rPr>
      <w:t>Ganzel</w:t>
    </w:r>
    <w:r w:rsidR="00B67482" w:rsidRPr="00E55679">
      <w:rPr>
        <w:rFonts w:cs="Guttman Keren"/>
        <w:b/>
        <w:bCs/>
        <w:color w:val="365F91"/>
        <w:spacing w:val="8"/>
        <w:sz w:val="24"/>
        <w:szCs w:val="24"/>
      </w:rPr>
      <w:t>@tzohar.org.il</w:t>
    </w:r>
  </w:p>
  <w:p w:rsidR="00B67482" w:rsidRPr="00E55679" w:rsidRDefault="00B67482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8D6" w:rsidRDefault="004A48D6">
      <w:r>
        <w:separator/>
      </w:r>
    </w:p>
  </w:footnote>
  <w:footnote w:type="continuationSeparator" w:id="0">
    <w:p w:rsidR="004A48D6" w:rsidRDefault="004A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Default="00B67482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:rsidR="00B67482" w:rsidRDefault="00B67482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482" w:rsidRPr="00A81E14" w:rsidRDefault="00A81E14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34269DC" wp14:editId="35E3F184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E14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:rsidR="00A81E14" w:rsidRPr="00E55679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:rsidR="00B67482" w:rsidRDefault="00B67482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26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:rsidR="00A81E14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proofErr w:type="spellStart"/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הר</w:t>
                    </w:r>
                    <w:proofErr w:type="spellEnd"/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:rsidR="00A81E14" w:rsidRPr="00E55679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:rsidR="00B67482" w:rsidRDefault="00B67482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4B53192" wp14:editId="363B4EA2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8F9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 w:rsidR="00EC5994">
      <w:rPr>
        <w:noProof/>
        <w:rtl/>
      </w:rPr>
      <w:drawing>
        <wp:anchor distT="0" distB="0" distL="114300" distR="114300" simplePos="0" relativeHeight="251659776" behindDoc="0" locked="0" layoutInCell="1" allowOverlap="1" wp14:anchorId="1C447738" wp14:editId="099E5512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94">
      <w:rPr>
        <w:noProof/>
        <w:rtl/>
      </w:rPr>
      <w:drawing>
        <wp:anchor distT="0" distB="0" distL="114300" distR="114300" simplePos="0" relativeHeight="251658752" behindDoc="0" locked="0" layoutInCell="1" allowOverlap="1" wp14:anchorId="1A325015" wp14:editId="1737067B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7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7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5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8"/>
  </w:num>
  <w:num w:numId="7">
    <w:abstractNumId w:val="1"/>
  </w:num>
  <w:num w:numId="8">
    <w:abstractNumId w:val="23"/>
  </w:num>
  <w:num w:numId="9">
    <w:abstractNumId w:val="3"/>
  </w:num>
  <w:num w:numId="10">
    <w:abstractNumId w:val="24"/>
  </w:num>
  <w:num w:numId="11">
    <w:abstractNumId w:val="30"/>
  </w:num>
  <w:num w:numId="12">
    <w:abstractNumId w:val="14"/>
  </w:num>
  <w:num w:numId="13">
    <w:abstractNumId w:val="32"/>
  </w:num>
  <w:num w:numId="14">
    <w:abstractNumId w:val="28"/>
  </w:num>
  <w:num w:numId="15">
    <w:abstractNumId w:val="10"/>
  </w:num>
  <w:num w:numId="16">
    <w:abstractNumId w:val="7"/>
  </w:num>
  <w:num w:numId="17">
    <w:abstractNumId w:val="20"/>
  </w:num>
  <w:num w:numId="18">
    <w:abstractNumId w:val="22"/>
  </w:num>
  <w:num w:numId="19">
    <w:abstractNumId w:val="17"/>
  </w:num>
  <w:num w:numId="20">
    <w:abstractNumId w:val="5"/>
  </w:num>
  <w:num w:numId="21">
    <w:abstractNumId w:val="9"/>
  </w:num>
  <w:num w:numId="22">
    <w:abstractNumId w:val="4"/>
  </w:num>
  <w:num w:numId="23">
    <w:abstractNumId w:val="29"/>
  </w:num>
  <w:num w:numId="24">
    <w:abstractNumId w:val="21"/>
  </w:num>
  <w:num w:numId="25">
    <w:abstractNumId w:val="15"/>
  </w:num>
  <w:num w:numId="26">
    <w:abstractNumId w:val="25"/>
  </w:num>
  <w:num w:numId="27">
    <w:abstractNumId w:val="8"/>
  </w:num>
  <w:num w:numId="28">
    <w:abstractNumId w:val="33"/>
  </w:num>
  <w:num w:numId="29">
    <w:abstractNumId w:val="11"/>
  </w:num>
  <w:num w:numId="30">
    <w:abstractNumId w:val="34"/>
  </w:num>
  <w:num w:numId="31">
    <w:abstractNumId w:val="31"/>
  </w:num>
  <w:num w:numId="32">
    <w:abstractNumId w:val="0"/>
  </w:num>
  <w:num w:numId="33">
    <w:abstractNumId w:val="6"/>
  </w:num>
  <w:num w:numId="34">
    <w:abstractNumId w:val="26"/>
  </w:num>
  <w:num w:numId="35">
    <w:abstractNumId w:val="12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0A"/>
    <w:rsid w:val="0000267A"/>
    <w:rsid w:val="0001496B"/>
    <w:rsid w:val="00022AF4"/>
    <w:rsid w:val="00027EB6"/>
    <w:rsid w:val="00036B4D"/>
    <w:rsid w:val="0005412E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60D00"/>
    <w:rsid w:val="0017536C"/>
    <w:rsid w:val="00175902"/>
    <w:rsid w:val="00175EDF"/>
    <w:rsid w:val="00176A7E"/>
    <w:rsid w:val="00182988"/>
    <w:rsid w:val="00192176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6120"/>
    <w:rsid w:val="002678C3"/>
    <w:rsid w:val="00273557"/>
    <w:rsid w:val="00277085"/>
    <w:rsid w:val="00287788"/>
    <w:rsid w:val="002937D8"/>
    <w:rsid w:val="002A2B81"/>
    <w:rsid w:val="002A424E"/>
    <w:rsid w:val="002A474B"/>
    <w:rsid w:val="002B5E65"/>
    <w:rsid w:val="002C12D4"/>
    <w:rsid w:val="002C327E"/>
    <w:rsid w:val="002D3E09"/>
    <w:rsid w:val="002D765B"/>
    <w:rsid w:val="002E4828"/>
    <w:rsid w:val="002E5D8D"/>
    <w:rsid w:val="002E7FC6"/>
    <w:rsid w:val="002F07B6"/>
    <w:rsid w:val="002F5045"/>
    <w:rsid w:val="003007EC"/>
    <w:rsid w:val="003021AE"/>
    <w:rsid w:val="00311696"/>
    <w:rsid w:val="00311A6B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4F61"/>
    <w:rsid w:val="00356886"/>
    <w:rsid w:val="0036732B"/>
    <w:rsid w:val="00367D14"/>
    <w:rsid w:val="00375703"/>
    <w:rsid w:val="003761D3"/>
    <w:rsid w:val="00383943"/>
    <w:rsid w:val="00391376"/>
    <w:rsid w:val="0039560E"/>
    <w:rsid w:val="00396A89"/>
    <w:rsid w:val="003A09B1"/>
    <w:rsid w:val="003A2265"/>
    <w:rsid w:val="003B339E"/>
    <w:rsid w:val="003C0419"/>
    <w:rsid w:val="003C0630"/>
    <w:rsid w:val="003C0FB5"/>
    <w:rsid w:val="003C121A"/>
    <w:rsid w:val="003C3363"/>
    <w:rsid w:val="003D30AA"/>
    <w:rsid w:val="003D6A6B"/>
    <w:rsid w:val="003E28E3"/>
    <w:rsid w:val="003E2EBE"/>
    <w:rsid w:val="003E4627"/>
    <w:rsid w:val="003F10E8"/>
    <w:rsid w:val="003F6BE1"/>
    <w:rsid w:val="0041121B"/>
    <w:rsid w:val="0041595D"/>
    <w:rsid w:val="0041684D"/>
    <w:rsid w:val="00417C01"/>
    <w:rsid w:val="00422A8B"/>
    <w:rsid w:val="00430BFE"/>
    <w:rsid w:val="00444ED5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48D6"/>
    <w:rsid w:val="004A6145"/>
    <w:rsid w:val="004B5059"/>
    <w:rsid w:val="004B57CD"/>
    <w:rsid w:val="004C2370"/>
    <w:rsid w:val="004C2827"/>
    <w:rsid w:val="004D0937"/>
    <w:rsid w:val="004D5D6B"/>
    <w:rsid w:val="004D6488"/>
    <w:rsid w:val="004E17E3"/>
    <w:rsid w:val="004E2ECB"/>
    <w:rsid w:val="004E43BA"/>
    <w:rsid w:val="004E4A57"/>
    <w:rsid w:val="004F293A"/>
    <w:rsid w:val="004F664D"/>
    <w:rsid w:val="005103DE"/>
    <w:rsid w:val="005166CC"/>
    <w:rsid w:val="005230EE"/>
    <w:rsid w:val="005271D3"/>
    <w:rsid w:val="00542FFA"/>
    <w:rsid w:val="00543382"/>
    <w:rsid w:val="00547EA0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B273F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82EAA"/>
    <w:rsid w:val="00692A0C"/>
    <w:rsid w:val="00693335"/>
    <w:rsid w:val="00694D0E"/>
    <w:rsid w:val="006A00EA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2F7"/>
    <w:rsid w:val="00714FFC"/>
    <w:rsid w:val="00715ACC"/>
    <w:rsid w:val="00723ACC"/>
    <w:rsid w:val="007279B6"/>
    <w:rsid w:val="0073128F"/>
    <w:rsid w:val="0073560B"/>
    <w:rsid w:val="00744206"/>
    <w:rsid w:val="00746E49"/>
    <w:rsid w:val="007544C5"/>
    <w:rsid w:val="00756ED1"/>
    <w:rsid w:val="00757116"/>
    <w:rsid w:val="007639EF"/>
    <w:rsid w:val="00782ED4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419DA"/>
    <w:rsid w:val="008429EA"/>
    <w:rsid w:val="00842E88"/>
    <w:rsid w:val="00854BCF"/>
    <w:rsid w:val="00855EEB"/>
    <w:rsid w:val="00867D31"/>
    <w:rsid w:val="00882AF4"/>
    <w:rsid w:val="00882D6B"/>
    <w:rsid w:val="008902BB"/>
    <w:rsid w:val="00891003"/>
    <w:rsid w:val="008B092A"/>
    <w:rsid w:val="008B1832"/>
    <w:rsid w:val="008C4B98"/>
    <w:rsid w:val="008C6383"/>
    <w:rsid w:val="008D1190"/>
    <w:rsid w:val="008D11D1"/>
    <w:rsid w:val="008D7AB3"/>
    <w:rsid w:val="008E2D99"/>
    <w:rsid w:val="008E5195"/>
    <w:rsid w:val="008E7A03"/>
    <w:rsid w:val="008F1048"/>
    <w:rsid w:val="008F2AEC"/>
    <w:rsid w:val="00902461"/>
    <w:rsid w:val="009311AE"/>
    <w:rsid w:val="00932750"/>
    <w:rsid w:val="00940F3E"/>
    <w:rsid w:val="00944D2F"/>
    <w:rsid w:val="00952D0C"/>
    <w:rsid w:val="0095347B"/>
    <w:rsid w:val="00954011"/>
    <w:rsid w:val="00955CD0"/>
    <w:rsid w:val="009572AC"/>
    <w:rsid w:val="0096415F"/>
    <w:rsid w:val="0096454B"/>
    <w:rsid w:val="00967009"/>
    <w:rsid w:val="00972296"/>
    <w:rsid w:val="0097335B"/>
    <w:rsid w:val="0097579C"/>
    <w:rsid w:val="009849B9"/>
    <w:rsid w:val="009863FF"/>
    <w:rsid w:val="009A060E"/>
    <w:rsid w:val="009A066B"/>
    <w:rsid w:val="009B2487"/>
    <w:rsid w:val="009B5591"/>
    <w:rsid w:val="009C0C6D"/>
    <w:rsid w:val="009C0F37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35B71"/>
    <w:rsid w:val="00A438C6"/>
    <w:rsid w:val="00A4470B"/>
    <w:rsid w:val="00A548D5"/>
    <w:rsid w:val="00A5786D"/>
    <w:rsid w:val="00A60B1E"/>
    <w:rsid w:val="00A62A57"/>
    <w:rsid w:val="00A65DA8"/>
    <w:rsid w:val="00A72CDE"/>
    <w:rsid w:val="00A81E14"/>
    <w:rsid w:val="00A83352"/>
    <w:rsid w:val="00A86C59"/>
    <w:rsid w:val="00A9520A"/>
    <w:rsid w:val="00AA1E04"/>
    <w:rsid w:val="00AA6B05"/>
    <w:rsid w:val="00AB0DBC"/>
    <w:rsid w:val="00AB40FD"/>
    <w:rsid w:val="00AB6058"/>
    <w:rsid w:val="00AC04B5"/>
    <w:rsid w:val="00AC1F80"/>
    <w:rsid w:val="00AD2AB7"/>
    <w:rsid w:val="00AD5DF3"/>
    <w:rsid w:val="00AF2271"/>
    <w:rsid w:val="00AF62DB"/>
    <w:rsid w:val="00B04E45"/>
    <w:rsid w:val="00B06CD3"/>
    <w:rsid w:val="00B1161C"/>
    <w:rsid w:val="00B12284"/>
    <w:rsid w:val="00B21F30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B32F6"/>
    <w:rsid w:val="00BC10EA"/>
    <w:rsid w:val="00BC6E48"/>
    <w:rsid w:val="00BC7632"/>
    <w:rsid w:val="00BE47A7"/>
    <w:rsid w:val="00BF52DE"/>
    <w:rsid w:val="00BF5665"/>
    <w:rsid w:val="00C0071D"/>
    <w:rsid w:val="00C2659A"/>
    <w:rsid w:val="00C374FF"/>
    <w:rsid w:val="00C40E28"/>
    <w:rsid w:val="00C410BA"/>
    <w:rsid w:val="00C51163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3A5C"/>
    <w:rsid w:val="00CB7799"/>
    <w:rsid w:val="00CE36B8"/>
    <w:rsid w:val="00CE39DC"/>
    <w:rsid w:val="00CE455D"/>
    <w:rsid w:val="00CE6D42"/>
    <w:rsid w:val="00CF5D85"/>
    <w:rsid w:val="00D0580D"/>
    <w:rsid w:val="00D075E8"/>
    <w:rsid w:val="00D12257"/>
    <w:rsid w:val="00D2549A"/>
    <w:rsid w:val="00D33BC0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450C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2458"/>
    <w:rsid w:val="00E03342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B47AA"/>
    <w:rsid w:val="00EC5994"/>
    <w:rsid w:val="00ED40FF"/>
    <w:rsid w:val="00ED7881"/>
    <w:rsid w:val="00EE0052"/>
    <w:rsid w:val="00EE3A9C"/>
    <w:rsid w:val="00EE512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632B"/>
    <w:rsid w:val="00F41A17"/>
    <w:rsid w:val="00F4490C"/>
    <w:rsid w:val="00F47538"/>
    <w:rsid w:val="00F55578"/>
    <w:rsid w:val="00F71460"/>
    <w:rsid w:val="00F7364F"/>
    <w:rsid w:val="00F75976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BFAB69-C078-48A8-B475-E787AD6A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8DB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spacing w:line="360" w:lineRule="auto"/>
      <w:outlineLvl w:val="2"/>
    </w:pPr>
    <w:rPr>
      <w:rFonts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pPr>
      <w:jc w:val="both"/>
    </w:pPr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hAnsi="Arial" w:cs="David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  <w:jc w:val="both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line="360" w:lineRule="auto"/>
      <w:ind w:firstLine="340"/>
      <w:jc w:val="both"/>
      <w:textAlignment w:val="center"/>
    </w:pPr>
    <w:rPr>
      <w:rFonts w:ascii="Arial" w:hAnsi="Arial" w:cs="David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 w:line="360" w:lineRule="auto"/>
      <w:jc w:val="center"/>
      <w:textAlignment w:val="center"/>
    </w:pPr>
    <w:rPr>
      <w:rFonts w:ascii="Arial" w:hAnsi="Arial" w:cs="David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 w:cs="David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444ED5"/>
    <w:rPr>
      <w:rFonts w:cs="David"/>
    </w:rPr>
  </w:style>
  <w:style w:type="character" w:customStyle="1" w:styleId="af">
    <w:name w:val="טקסט הערת סיום תו"/>
    <w:basedOn w:val="a0"/>
    <w:link w:val="ae"/>
    <w:uiPriority w:val="99"/>
    <w:locked/>
    <w:rsid w:val="00444ED5"/>
    <w:rPr>
      <w:rFonts w:cs="David"/>
      <w:sz w:val="20"/>
      <w:szCs w:val="20"/>
    </w:rPr>
  </w:style>
  <w:style w:type="character" w:styleId="af0">
    <w:name w:val="endnote reference"/>
    <w:basedOn w:val="a0"/>
    <w:uiPriority w:val="99"/>
    <w:rsid w:val="00175902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3F0C-CAEF-48AA-9F68-2754E050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2</cp:revision>
  <cp:lastPrinted>2016-02-21T08:13:00Z</cp:lastPrinted>
  <dcterms:created xsi:type="dcterms:W3CDTF">2018-12-06T17:23:00Z</dcterms:created>
  <dcterms:modified xsi:type="dcterms:W3CDTF">2018-12-06T17:23:00Z</dcterms:modified>
</cp:coreProperties>
</file>